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>PROGRAMMA DI MATEMATICA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>CLASSE I SEZ. C</w:t>
      </w:r>
    </w:p>
    <w:p w:rsidR="000C0616" w:rsidRPr="000C0616" w:rsidRDefault="003564D0" w:rsidP="000C061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A.S.2014/2015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 xml:space="preserve"> Prof.ssa C. </w:t>
      </w:r>
      <w:proofErr w:type="spellStart"/>
      <w:r w:rsidRPr="000C0616">
        <w:rPr>
          <w:rFonts w:ascii="Times New Roman" w:hAnsi="Times New Roman"/>
          <w:sz w:val="24"/>
        </w:rPr>
        <w:t>Mastromarino</w:t>
      </w:r>
      <w:proofErr w:type="spellEnd"/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 xml:space="preserve">Testo in adozione: Bergamini, Trifone, </w:t>
      </w:r>
      <w:proofErr w:type="spellStart"/>
      <w:r w:rsidRPr="000C0616">
        <w:rPr>
          <w:rFonts w:ascii="Times New Roman" w:hAnsi="Times New Roman"/>
          <w:sz w:val="24"/>
        </w:rPr>
        <w:t>Barozzi</w:t>
      </w:r>
      <w:proofErr w:type="spellEnd"/>
      <w:r w:rsidRPr="000C0616">
        <w:rPr>
          <w:rFonts w:ascii="Times New Roman" w:hAnsi="Times New Roman"/>
          <w:sz w:val="24"/>
        </w:rPr>
        <w:t xml:space="preserve">  “ Matematica .azzurro”  Vol.1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>Ed. Zanichelli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 xml:space="preserve"> 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p w:rsidR="000C0616" w:rsidRPr="00C7335E" w:rsidRDefault="000C0616" w:rsidP="000C0616">
      <w:pPr>
        <w:jc w:val="both"/>
        <w:rPr>
          <w:rFonts w:ascii="Times New Roman" w:hAnsi="Times New Roman"/>
          <w:sz w:val="24"/>
          <w:u w:val="single"/>
        </w:rPr>
      </w:pPr>
      <w:r w:rsidRPr="00C7335E">
        <w:rPr>
          <w:rFonts w:ascii="Times New Roman" w:hAnsi="Times New Roman"/>
          <w:sz w:val="24"/>
          <w:u w:val="single"/>
        </w:rPr>
        <w:t>GEOMETRIA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>Gli assiomi</w:t>
      </w:r>
      <w:r>
        <w:rPr>
          <w:rFonts w:ascii="Times New Roman" w:hAnsi="Times New Roman"/>
          <w:sz w:val="24"/>
        </w:rPr>
        <w:t xml:space="preserve"> della   Geometria  Euclidea.  Le prime definizioni. Il concetto di congruenza. Operazioni tra segmenti .</w:t>
      </w:r>
      <w:r w:rsidRPr="000C0616">
        <w:rPr>
          <w:rFonts w:ascii="Times New Roman" w:hAnsi="Times New Roman"/>
          <w:sz w:val="24"/>
        </w:rPr>
        <w:t>Operazioni tra angoli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p w:rsid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>Poligoni e triangoli.</w:t>
      </w:r>
      <w:r>
        <w:rPr>
          <w:rFonts w:ascii="Times New Roman" w:hAnsi="Times New Roman"/>
          <w:sz w:val="24"/>
        </w:rPr>
        <w:t xml:space="preserve"> </w:t>
      </w:r>
      <w:r w:rsidRPr="000C0616">
        <w:rPr>
          <w:rFonts w:ascii="Times New Roman" w:hAnsi="Times New Roman"/>
          <w:sz w:val="24"/>
        </w:rPr>
        <w:t>La congruenza nei triangoli.</w:t>
      </w:r>
      <w:r>
        <w:rPr>
          <w:rFonts w:ascii="Times New Roman" w:hAnsi="Times New Roman"/>
          <w:sz w:val="24"/>
        </w:rPr>
        <w:t xml:space="preserve"> I criteri di congruenza Le proprietà dei triangoli. Il triangolo isoscele. </w:t>
      </w:r>
      <w:r w:rsidRPr="000C0616">
        <w:rPr>
          <w:rFonts w:ascii="Times New Roman" w:hAnsi="Times New Roman"/>
          <w:sz w:val="24"/>
        </w:rPr>
        <w:t>Le pr</w:t>
      </w:r>
      <w:r>
        <w:rPr>
          <w:rFonts w:ascii="Times New Roman" w:hAnsi="Times New Roman"/>
          <w:sz w:val="24"/>
        </w:rPr>
        <w:t xml:space="preserve">oprietà del triangolo isoscele. </w:t>
      </w:r>
      <w:r w:rsidRPr="000C0616">
        <w:rPr>
          <w:rFonts w:ascii="Times New Roman" w:hAnsi="Times New Roman"/>
          <w:sz w:val="24"/>
        </w:rPr>
        <w:t>Rette pe</w:t>
      </w:r>
      <w:r>
        <w:rPr>
          <w:rFonts w:ascii="Times New Roman" w:hAnsi="Times New Roman"/>
          <w:sz w:val="24"/>
        </w:rPr>
        <w:t>rpendicolari e rette par</w:t>
      </w:r>
      <w:r w:rsidR="003564D0">
        <w:rPr>
          <w:rFonts w:ascii="Times New Roman" w:hAnsi="Times New Roman"/>
          <w:sz w:val="24"/>
        </w:rPr>
        <w:t>allele. Criteri di parallelismo.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p w:rsidR="000C0616" w:rsidRPr="00C7335E" w:rsidRDefault="000C0616" w:rsidP="000C0616">
      <w:pPr>
        <w:jc w:val="both"/>
        <w:rPr>
          <w:rFonts w:ascii="Times New Roman" w:hAnsi="Times New Roman"/>
          <w:sz w:val="24"/>
          <w:u w:val="single"/>
        </w:rPr>
      </w:pPr>
      <w:r w:rsidRPr="00C7335E">
        <w:rPr>
          <w:rFonts w:ascii="Times New Roman" w:hAnsi="Times New Roman"/>
          <w:sz w:val="24"/>
          <w:u w:val="single"/>
        </w:rPr>
        <w:t>ALGEBRA</w:t>
      </w:r>
    </w:p>
    <w:p w:rsidR="000C0616" w:rsidRPr="000C0616" w:rsidRDefault="000C0616" w:rsidP="000C0616">
      <w:pPr>
        <w:jc w:val="both"/>
        <w:rPr>
          <w:rFonts w:ascii="Times New Roman" w:hAnsi="Times New Roman"/>
          <w:b/>
          <w:sz w:val="24"/>
        </w:rPr>
      </w:pP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>Numeri natu</w:t>
      </w:r>
      <w:r>
        <w:rPr>
          <w:rFonts w:ascii="Times New Roman" w:hAnsi="Times New Roman"/>
          <w:sz w:val="24"/>
        </w:rPr>
        <w:t xml:space="preserve">rali, interi, razionali, reali. </w:t>
      </w:r>
      <w:r w:rsidRPr="000C0616">
        <w:rPr>
          <w:rFonts w:ascii="Times New Roman" w:hAnsi="Times New Roman"/>
          <w:sz w:val="24"/>
        </w:rPr>
        <w:t>Operazioni negli in</w:t>
      </w:r>
      <w:r>
        <w:rPr>
          <w:rFonts w:ascii="Times New Roman" w:hAnsi="Times New Roman"/>
          <w:sz w:val="24"/>
        </w:rPr>
        <w:t xml:space="preserve">siemi numerici e loro proprietà. </w:t>
      </w:r>
      <w:r w:rsidRPr="000C0616">
        <w:rPr>
          <w:rFonts w:ascii="Times New Roman" w:hAnsi="Times New Roman"/>
          <w:sz w:val="24"/>
        </w:rPr>
        <w:t>Potenze con es</w:t>
      </w:r>
      <w:r>
        <w:rPr>
          <w:rFonts w:ascii="Times New Roman" w:hAnsi="Times New Roman"/>
          <w:sz w:val="24"/>
        </w:rPr>
        <w:t xml:space="preserve">ponente intero e loro proprietà.  Sistema di numerazione in  base 2. Operazioni in base 2.  Le percentuali. Numeri decimali semplici e periodici.  Il </w:t>
      </w:r>
      <w:r w:rsidRPr="000C0616">
        <w:rPr>
          <w:rFonts w:ascii="Times New Roman" w:hAnsi="Times New Roman"/>
          <w:sz w:val="24"/>
        </w:rPr>
        <w:t xml:space="preserve"> concetto di insieme. Rappresentazione di un insieme mediante elencazione, proprietà caratterist</w:t>
      </w:r>
      <w:r>
        <w:rPr>
          <w:rFonts w:ascii="Times New Roman" w:hAnsi="Times New Roman"/>
          <w:sz w:val="24"/>
        </w:rPr>
        <w:t xml:space="preserve">ica e diagrammi di Eulero </w:t>
      </w:r>
      <w:proofErr w:type="spellStart"/>
      <w:r>
        <w:rPr>
          <w:rFonts w:ascii="Times New Roman" w:hAnsi="Times New Roman"/>
          <w:sz w:val="24"/>
        </w:rPr>
        <w:t>Venn</w:t>
      </w:r>
      <w:proofErr w:type="spellEnd"/>
      <w:r>
        <w:rPr>
          <w:rFonts w:ascii="Times New Roman" w:hAnsi="Times New Roman"/>
          <w:sz w:val="24"/>
        </w:rPr>
        <w:t>.</w:t>
      </w:r>
      <w:r w:rsidR="00C7335E">
        <w:rPr>
          <w:rFonts w:ascii="Times New Roman" w:hAnsi="Times New Roman"/>
          <w:sz w:val="24"/>
        </w:rPr>
        <w:t xml:space="preserve"> Operazione di unione, intersezione e differenza di insiemi. Insieme complementare.</w:t>
      </w:r>
      <w:r>
        <w:rPr>
          <w:rFonts w:ascii="Times New Roman" w:hAnsi="Times New Roman"/>
          <w:sz w:val="24"/>
        </w:rPr>
        <w:t xml:space="preserve"> </w:t>
      </w:r>
      <w:r w:rsidRPr="000C0616">
        <w:rPr>
          <w:rFonts w:ascii="Times New Roman" w:hAnsi="Times New Roman"/>
          <w:sz w:val="24"/>
        </w:rPr>
        <w:t>Il prodotto cartesiano tra insiemi.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p w:rsidR="000C0616" w:rsidRPr="00C7335E" w:rsidRDefault="000C0616" w:rsidP="000C0616">
      <w:pPr>
        <w:jc w:val="both"/>
        <w:rPr>
          <w:rFonts w:ascii="Times New Roman" w:hAnsi="Times New Roman"/>
          <w:sz w:val="24"/>
        </w:rPr>
      </w:pPr>
      <w:r w:rsidRPr="00C7335E">
        <w:rPr>
          <w:rFonts w:ascii="Times New Roman" w:hAnsi="Times New Roman"/>
          <w:sz w:val="24"/>
        </w:rPr>
        <w:t>IL CALCOLO LETTERALE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 xml:space="preserve"> 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 monomi e loro operazioni. M.C.D. e m.c.m. di monomi. I polinomi. Le operazioni con i polinomi. </w:t>
      </w:r>
      <w:r w:rsidRPr="000C0616">
        <w:rPr>
          <w:rFonts w:ascii="Times New Roman" w:hAnsi="Times New Roman"/>
          <w:sz w:val="24"/>
        </w:rPr>
        <w:t>I prodotti notevoli.</w:t>
      </w:r>
      <w:r w:rsidR="00622AEF">
        <w:rPr>
          <w:rFonts w:ascii="Times New Roman" w:hAnsi="Times New Roman"/>
          <w:sz w:val="24"/>
        </w:rPr>
        <w:t xml:space="preserve"> Divisione di un polinomio per un monomio.</w:t>
      </w:r>
      <w:r>
        <w:rPr>
          <w:rFonts w:ascii="Times New Roman" w:hAnsi="Times New Roman"/>
          <w:sz w:val="24"/>
        </w:rPr>
        <w:t xml:space="preserve"> Scomposizione di un polinomio in fattori primi. Il raccoglimento totale e parziale. La scomposizione  con i prodotti notevoli. Il trinomio particolare.</w:t>
      </w:r>
      <w:r w:rsidR="00C7335E">
        <w:rPr>
          <w:rFonts w:ascii="Times New Roman" w:hAnsi="Times New Roman"/>
          <w:sz w:val="24"/>
        </w:rPr>
        <w:t xml:space="preserve"> M.C.D. e m.c.m. di polinomi.</w:t>
      </w:r>
      <w:r>
        <w:rPr>
          <w:rFonts w:ascii="Times New Roman" w:hAnsi="Times New Roman"/>
          <w:sz w:val="24"/>
        </w:rPr>
        <w:t xml:space="preserve"> </w:t>
      </w: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bookmarkStart w:id="0" w:name="_GoBack"/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Albano</w:t>
      </w:r>
      <w:r w:rsidR="00622A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Laziale 08 giugno 2015</w:t>
      </w:r>
    </w:p>
    <w:bookmarkEnd w:id="0"/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  <w:r w:rsidRPr="000C0616">
        <w:rPr>
          <w:rFonts w:ascii="Times New Roman" w:hAnsi="Times New Roman"/>
          <w:sz w:val="24"/>
        </w:rPr>
        <w:t xml:space="preserve">L’insegnante                 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</w:t>
      </w:r>
      <w:r w:rsidRPr="000C0616">
        <w:rPr>
          <w:rFonts w:ascii="Times New Roman" w:hAnsi="Times New Roman"/>
          <w:sz w:val="24"/>
        </w:rPr>
        <w:t xml:space="preserve">                     Gli alunni</w:t>
      </w:r>
    </w:p>
    <w:p w:rsidR="00994E7D" w:rsidRPr="000C0616" w:rsidRDefault="00994E7D" w:rsidP="000C0616">
      <w:pPr>
        <w:jc w:val="both"/>
        <w:rPr>
          <w:rFonts w:ascii="Times New Roman" w:hAnsi="Times New Roman"/>
          <w:sz w:val="24"/>
        </w:rPr>
      </w:pPr>
    </w:p>
    <w:p w:rsidR="000C0616" w:rsidRPr="000C0616" w:rsidRDefault="000C0616" w:rsidP="000C0616">
      <w:pPr>
        <w:jc w:val="both"/>
        <w:rPr>
          <w:rFonts w:ascii="Times New Roman" w:hAnsi="Times New Roman"/>
          <w:sz w:val="24"/>
        </w:rPr>
      </w:pPr>
    </w:p>
    <w:sectPr w:rsidR="000C0616" w:rsidRPr="000C06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lo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616"/>
    <w:rsid w:val="000C0616"/>
    <w:rsid w:val="003564D0"/>
    <w:rsid w:val="00622AEF"/>
    <w:rsid w:val="00994E7D"/>
    <w:rsid w:val="00C7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0616"/>
    <w:pPr>
      <w:spacing w:after="0" w:line="240" w:lineRule="auto"/>
    </w:pPr>
    <w:rPr>
      <w:rFonts w:ascii="Alor" w:eastAsia="Times New Roman" w:hAnsi="Alor" w:cs="Times New Roman"/>
      <w:sz w:val="32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0616"/>
    <w:pPr>
      <w:spacing w:after="0" w:line="240" w:lineRule="auto"/>
    </w:pPr>
    <w:rPr>
      <w:rFonts w:ascii="Alor" w:eastAsia="Times New Roman" w:hAnsi="Alor" w:cs="Times New Roman"/>
      <w:sz w:val="32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mastromarino</dc:creator>
  <cp:lastModifiedBy>cinzia mastromarino</cp:lastModifiedBy>
  <cp:revision>3</cp:revision>
  <cp:lastPrinted>2015-06-02T09:47:00Z</cp:lastPrinted>
  <dcterms:created xsi:type="dcterms:W3CDTF">2015-06-01T15:02:00Z</dcterms:created>
  <dcterms:modified xsi:type="dcterms:W3CDTF">2015-06-02T09:54:00Z</dcterms:modified>
</cp:coreProperties>
</file>